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FDF8" w14:textId="77777777" w:rsidR="001412FC" w:rsidRPr="0041263F" w:rsidRDefault="00D90FD7" w:rsidP="00B54893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1263F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6D51F7B8" w14:textId="77777777" w:rsidR="001412FC" w:rsidRDefault="001412FC" w:rsidP="00B54893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7C994BF2" w14:textId="53939546" w:rsidR="001412FC" w:rsidRPr="003E75C4" w:rsidRDefault="00D90FD7" w:rsidP="00B764F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  <w:r w:rsidRPr="003E75C4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20</w:t>
      </w:r>
      <w:r w:rsidR="002A30AF"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  <w:t>20</w:t>
      </w:r>
      <w:r w:rsidRPr="003E75C4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年度新旧动能转换重大工程</w:t>
      </w:r>
    </w:p>
    <w:p w14:paraId="200377BB" w14:textId="77777777" w:rsidR="001412FC" w:rsidRDefault="00D90FD7" w:rsidP="00B764F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3E75C4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重大课题攻关项</w:t>
      </w:r>
      <w:bookmarkStart w:id="0" w:name="_GoBack"/>
      <w:bookmarkEnd w:id="0"/>
      <w:r w:rsidRPr="003E75C4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目申报指南</w:t>
      </w:r>
    </w:p>
    <w:p w14:paraId="4014FB4E" w14:textId="77777777" w:rsidR="001412FC" w:rsidRDefault="001412FC" w:rsidP="00B548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F9A5EA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一、申报方向</w:t>
      </w:r>
    </w:p>
    <w:p w14:paraId="275F0642" w14:textId="61A1B445" w:rsidR="001412FC" w:rsidRDefault="00282F7D" w:rsidP="00640578">
      <w:pPr>
        <w:widowControl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制约</w:t>
      </w:r>
      <w:r w:rsidR="00D90FD7">
        <w:rPr>
          <w:rFonts w:ascii="Calibri" w:eastAsia="仿宋_GB2312" w:hAnsi="Calibri" w:hint="eastAsia"/>
          <w:sz w:val="32"/>
          <w:szCs w:val="32"/>
        </w:rPr>
        <w:t>“十强”产业</w:t>
      </w:r>
      <w:r>
        <w:rPr>
          <w:rFonts w:ascii="Calibri" w:eastAsia="仿宋_GB2312" w:hAnsi="Calibri" w:hint="eastAsia"/>
          <w:sz w:val="32"/>
          <w:szCs w:val="32"/>
        </w:rPr>
        <w:t>加快发展的</w:t>
      </w:r>
      <w:r w:rsidR="00D90FD7">
        <w:rPr>
          <w:rFonts w:ascii="Calibri" w:eastAsia="仿宋_GB2312" w:hAnsi="Calibri" w:hint="eastAsia"/>
          <w:sz w:val="32"/>
          <w:szCs w:val="32"/>
        </w:rPr>
        <w:t>关键共性技术、前沿引领技术、现代工程技术</w:t>
      </w:r>
      <w:r>
        <w:rPr>
          <w:rFonts w:ascii="Calibri" w:eastAsia="仿宋_GB2312" w:hAnsi="Calibri" w:hint="eastAsia"/>
          <w:sz w:val="32"/>
          <w:szCs w:val="32"/>
        </w:rPr>
        <w:t>课题；应对新型冠状病毒的重大</w:t>
      </w:r>
      <w:r w:rsidRPr="00282F7D">
        <w:rPr>
          <w:rFonts w:ascii="Calibri" w:eastAsia="仿宋_GB2312" w:hAnsi="Calibri" w:hint="eastAsia"/>
          <w:sz w:val="32"/>
          <w:szCs w:val="32"/>
        </w:rPr>
        <w:t>防控诊疗技术研发和成果应用</w:t>
      </w:r>
      <w:r>
        <w:rPr>
          <w:rFonts w:ascii="Calibri" w:eastAsia="仿宋_GB2312" w:hAnsi="Calibri" w:hint="eastAsia"/>
          <w:sz w:val="32"/>
          <w:szCs w:val="32"/>
        </w:rPr>
        <w:t>课题</w:t>
      </w:r>
      <w:r w:rsidRPr="00282F7D">
        <w:rPr>
          <w:rFonts w:ascii="Calibri" w:eastAsia="仿宋_GB2312" w:hAnsi="Calibri" w:hint="eastAsia"/>
          <w:sz w:val="32"/>
          <w:szCs w:val="32"/>
        </w:rPr>
        <w:t>。</w:t>
      </w:r>
    </w:p>
    <w:p w14:paraId="037FDC62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二、申报条件</w:t>
      </w:r>
    </w:p>
    <w:p w14:paraId="16E7B2A4" w14:textId="1F6DCD17" w:rsidR="00B764F9" w:rsidRDefault="00B764F9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</w:t>
      </w:r>
      <w:r w:rsidRPr="00B764F9">
        <w:rPr>
          <w:rFonts w:ascii="仿宋_GB2312" w:eastAsia="仿宋_GB2312" w:hAnsi="仿宋_GB2312" w:cs="仿宋_GB2312" w:hint="eastAsia"/>
          <w:bCs/>
          <w:sz w:val="32"/>
          <w:szCs w:val="32"/>
        </w:rPr>
        <w:t>“市场导向、企业主体、行业协同”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原则，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符合条件的企业可单独申报课题，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产业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技术研究院、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“十强”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产业智库专家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、产业联盟（协会）、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高校、科研院所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等，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可与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企业联合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、以企业为载体申报课题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联合申报各方须签订联合攻关协议，明确约定各自所承担的任务、责任和经费，并有明确的知识产权归属合同约定。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所有申报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企业应符合以下条件：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p w14:paraId="5B365D3D" w14:textId="3AF2FD2E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（一）申报主体为在山东省内注册、正常经营三年以上，具有独立法人资格的企业。</w:t>
      </w:r>
    </w:p>
    <w:p w14:paraId="4FA3CB7F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（二）申报企业年科技研发经费须占企业年销售收入4%以上，且拥有10项以上发明专利成果。</w:t>
      </w:r>
    </w:p>
    <w:p w14:paraId="59C294E9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所申报的重大课题项目应有一定的研发基础，项目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结题时间原则上为两年。</w:t>
      </w:r>
    </w:p>
    <w:p w14:paraId="18D79D51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（四）申报人根据申报方向内容，结合自身研究优势和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学术积累选题申报，课题必须注明绩效目标，即课题研究所要达到的成果或效益，绩效目标要量化具体、便于考核。</w:t>
      </w:r>
    </w:p>
    <w:p w14:paraId="22BAEAC5" w14:textId="179C9056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（五）项目负责人应是项目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研究全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过程的组织和领导者，并承担该项目的实质性研究工作，且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过去3年内在申报和承担省级和国家科技计划项目中无不良信用记录。项目申报企业及联合（参与）企业</w:t>
      </w:r>
      <w:r>
        <w:rPr>
          <w:rFonts w:ascii="仿宋_GB2312" w:eastAsia="仿宋_GB2312" w:hAnsi="仿宋_GB2312" w:hint="eastAsia"/>
          <w:sz w:val="32"/>
          <w:shd w:val="clear" w:color="000000" w:fill="FFFFFF"/>
        </w:rPr>
        <w:t>无环境、安全、知识产权和税务等方面的违法违规行为，无重大失信情况。</w:t>
      </w:r>
    </w:p>
    <w:p w14:paraId="73EE54AB" w14:textId="42E50510" w:rsidR="009B19D2" w:rsidRPr="002A2E54" w:rsidRDefault="009B19D2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 w:rsidR="00282F7D">
        <w:rPr>
          <w:rFonts w:ascii="仿宋_GB2312" w:eastAsia="仿宋_GB2312" w:hAnsi="仿宋_GB2312" w:cs="仿宋_GB2312" w:hint="eastAsia"/>
          <w:kern w:val="0"/>
          <w:sz w:val="32"/>
          <w:szCs w:val="32"/>
        </w:rPr>
        <w:t>应对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新冠肺炎疫情</w:t>
      </w:r>
      <w:r w:rsidR="00282F7D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282F7D" w:rsidRPr="00282F7D">
        <w:rPr>
          <w:rFonts w:ascii="Calibri" w:eastAsia="仿宋_GB2312" w:hAnsi="Calibri" w:hint="eastAsia"/>
          <w:sz w:val="32"/>
          <w:szCs w:val="32"/>
        </w:rPr>
        <w:t>疫苗、快速检测试剂、抗病毒药物、应急防控技术和装备研发</w:t>
      </w:r>
      <w:r w:rsidR="00282F7D">
        <w:rPr>
          <w:rFonts w:ascii="Calibri" w:eastAsia="仿宋_GB2312" w:hAnsi="Calibri" w:hint="eastAsia"/>
          <w:sz w:val="32"/>
          <w:szCs w:val="32"/>
        </w:rPr>
        <w:t>等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，现代高效农业、文化创意、精品旅游、现代金融服务业等领域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，以及以新业态、新模式为攻关方向的课题项目，标准条件可适当放宽。</w:t>
      </w:r>
    </w:p>
    <w:p w14:paraId="77CD3FD6" w14:textId="406A9C90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三、申报流程</w:t>
      </w:r>
    </w:p>
    <w:p w14:paraId="5B8C69F5" w14:textId="19B7E3F7" w:rsidR="00A32D21" w:rsidRPr="002A2E54" w:rsidRDefault="00555B0C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重大课题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实施</w:t>
      </w:r>
      <w:r w:rsidR="00A32D21" w:rsidRP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属地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申报、属地管理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，各设区市发展改革委</w:t>
      </w:r>
      <w:r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统一组织属地范围内（含国有企业）课题申报工作。</w:t>
      </w:r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申报单位将有关材料（附件2）报各市发展改革委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；省管企业申报需经省国资委同意（其他省属企业经省主管部门同意）。</w:t>
      </w:r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各市发展改革委会同</w:t>
      </w:r>
      <w:r w:rsidR="002049E2"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有关部门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进行初步评审，重点从课题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资料的真实性、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技术的先进性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进行审核，</w:t>
      </w:r>
      <w:r w:rsidR="00B94BC8">
        <w:rPr>
          <w:rFonts w:ascii="仿宋_GB2312" w:eastAsia="仿宋_GB2312" w:hAnsi="仿宋_GB2312" w:cs="仿宋_GB2312" w:hint="eastAsia"/>
          <w:kern w:val="0"/>
          <w:sz w:val="32"/>
          <w:szCs w:val="32"/>
        </w:rPr>
        <w:t>将审核后的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项目申请书（附件2）</w:t>
      </w:r>
      <w:r w:rsidR="00B94BC8">
        <w:rPr>
          <w:rFonts w:ascii="仿宋_GB2312" w:eastAsia="仿宋_GB2312" w:hAnsi="仿宋_GB2312" w:cs="仿宋_GB2312" w:hint="eastAsia"/>
          <w:kern w:val="0"/>
          <w:sz w:val="32"/>
          <w:szCs w:val="32"/>
        </w:rPr>
        <w:t>及项目汇总表（附件3）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于</w:t>
      </w:r>
      <w:r w:rsidR="00A32D21" w:rsidRPr="00851B33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3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月</w:t>
      </w:r>
      <w:r w:rsidR="00A32D21" w:rsidRPr="00851B33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25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日（星期三）前报省发展改革委</w:t>
      </w:r>
      <w:r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（纸质版一式五份，附光盘）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。</w:t>
      </w:r>
    </w:p>
    <w:p w14:paraId="20362B34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四、课题审核与下达</w:t>
      </w:r>
    </w:p>
    <w:p w14:paraId="6C94A184" w14:textId="6A3E6F1D" w:rsidR="00474C00" w:rsidRDefault="00D90FD7" w:rsidP="00640578">
      <w:pPr>
        <w:widowControl/>
        <w:spacing w:line="58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 w:rsidR="00474C00" w:rsidRP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分类初审。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t>重大课题汇总后，由省发展改革委按“十强”产业类别分送各专班，各专班依据新旧动能转换重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大工程实施规划和各专项规划要求，按照国家产业指导目录进行细化分类，</w:t>
      </w:r>
      <w:r w:rsidR="00474C00" w:rsidRPr="00555B0C">
        <w:rPr>
          <w:rFonts w:ascii="仿宋_GB2312" w:eastAsia="仿宋_GB2312" w:hint="eastAsia"/>
          <w:sz w:val="32"/>
          <w:szCs w:val="32"/>
        </w:rPr>
        <w:t>重点从产业技术先进性、引领性、带动能力、市场潜力等方面对课题要件进行审核和筛选，</w:t>
      </w:r>
      <w:r w:rsidR="00474C00">
        <w:rPr>
          <w:rFonts w:ascii="仿宋_GB2312" w:eastAsia="仿宋_GB2312" w:hint="eastAsia"/>
          <w:sz w:val="32"/>
          <w:szCs w:val="32"/>
        </w:rPr>
        <w:t>按照百分制提出具体评价意见，</w:t>
      </w:r>
      <w:r w:rsidR="00474C00" w:rsidRPr="00555B0C">
        <w:rPr>
          <w:rFonts w:ascii="仿宋_GB2312" w:eastAsia="仿宋_GB2312" w:hint="eastAsia"/>
          <w:sz w:val="32"/>
          <w:szCs w:val="32"/>
        </w:rPr>
        <w:t>并以正式文件</w:t>
      </w:r>
      <w:proofErr w:type="gramStart"/>
      <w:r w:rsidR="00474C00" w:rsidRPr="00555B0C">
        <w:rPr>
          <w:rFonts w:ascii="仿宋_GB2312" w:eastAsia="仿宋_GB2312" w:hint="eastAsia"/>
          <w:sz w:val="32"/>
          <w:szCs w:val="32"/>
        </w:rPr>
        <w:t>反馈省</w:t>
      </w:r>
      <w:proofErr w:type="gramEnd"/>
      <w:r w:rsidR="00474C00" w:rsidRPr="00555B0C">
        <w:rPr>
          <w:rFonts w:ascii="仿宋_GB2312" w:eastAsia="仿宋_GB2312" w:hint="eastAsia"/>
          <w:sz w:val="32"/>
          <w:szCs w:val="32"/>
        </w:rPr>
        <w:t>发展改革委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592421B6" w14:textId="54D171CA" w:rsidR="001412FC" w:rsidRDefault="00474C00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</w:t>
      </w:r>
      <w:proofErr w:type="gramStart"/>
      <w:r w:rsidR="00D90FD7">
        <w:rPr>
          <w:rFonts w:ascii="楷体_GB2312" w:eastAsia="楷体_GB2312" w:hAnsi="楷体_GB2312" w:cs="楷体_GB2312" w:hint="eastAsia"/>
          <w:kern w:val="0"/>
          <w:sz w:val="32"/>
          <w:szCs w:val="32"/>
        </w:rPr>
        <w:t>查重审核</w:t>
      </w:r>
      <w:proofErr w:type="gramEnd"/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由省发展改革委会同省财政厅、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人力资源社会保障厅对通过初审的课题项目进行审查，已在规定年限内获得过省级同类财政资金支持的，不予重复支持。</w:t>
      </w:r>
    </w:p>
    <w:p w14:paraId="5A2E2951" w14:textId="1C968DFF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 w:rsid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）组织评审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省发展改革委会同省</w:t>
      </w:r>
      <w:r w:rsidR="00643161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643161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人力资源社会保障厅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委托组织专家进行全面评审，并由省发展改革委组织对</w:t>
      </w:r>
      <w:r w:rsidR="004A4C26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通过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评审的项目进行尽职调查，确定评审结果。</w:t>
      </w:r>
    </w:p>
    <w:p w14:paraId="37F3FF56" w14:textId="645A1AED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 w:rsid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）下达拨付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4A4C26" w:rsidRPr="004A4C26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根据最终评审结果，省发展改革委研究提出</w:t>
      </w:r>
      <w:proofErr w:type="gramStart"/>
      <w:r w:rsidR="004A4C26" w:rsidRPr="004A4C26">
        <w:rPr>
          <w:rFonts w:ascii="仿宋_GB2312" w:eastAsia="仿宋_GB2312" w:hAnsi="仿宋_GB2312" w:cs="仿宋_GB2312" w:hint="eastAsia"/>
          <w:kern w:val="0"/>
          <w:sz w:val="32"/>
          <w:szCs w:val="32"/>
        </w:rPr>
        <w:t>拟支持</w:t>
      </w:r>
      <w:proofErr w:type="gramEnd"/>
      <w:r w:rsidR="004A4C26" w:rsidRPr="004A4C26">
        <w:rPr>
          <w:rFonts w:ascii="仿宋_GB2312" w:eastAsia="仿宋_GB2312" w:hAnsi="仿宋_GB2312" w:cs="仿宋_GB2312" w:hint="eastAsia"/>
          <w:kern w:val="0"/>
          <w:sz w:val="32"/>
          <w:szCs w:val="32"/>
        </w:rPr>
        <w:t>的重大课题名单和支持额度，报省新旧动能转换重大工程建设领导小组审定后进行公示。公示期满后，省发展改革委下达课题计划，省财政厅下达课题预算指标，及时拨付资金。</w:t>
      </w:r>
    </w:p>
    <w:p w14:paraId="26976A33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五、监督管理</w:t>
      </w:r>
    </w:p>
    <w:p w14:paraId="19D1E5D8" w14:textId="3B71F7D9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《关于开展新旧动能转换重大工程重大课题攻关的实施办法（试行）》要求，省发展改革委、省财政厅</w:t>
      </w:r>
      <w:r w:rsidR="006431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、省科技厅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、省人力资源社会保障厅等跟踪了解项目进展情况，加强监督检查和财务审计；对截留、挪用、挤占专项资金等弄虚作假行为严肃处理，追究责任。</w:t>
      </w:r>
    </w:p>
    <w:p w14:paraId="246B559B" w14:textId="77777777" w:rsidR="001412FC" w:rsidRDefault="001412FC" w:rsidP="00B54893"/>
    <w:sectPr w:rsidR="001412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F46" w14:textId="77777777" w:rsidR="00FF213B" w:rsidRDefault="00FF213B" w:rsidP="00822D57">
      <w:r>
        <w:separator/>
      </w:r>
    </w:p>
  </w:endnote>
  <w:endnote w:type="continuationSeparator" w:id="0">
    <w:p w14:paraId="3F70CA7F" w14:textId="77777777" w:rsidR="00FF213B" w:rsidRDefault="00FF213B" w:rsidP="008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452331"/>
      <w:docPartObj>
        <w:docPartGallery w:val="Page Numbers (Bottom of Page)"/>
        <w:docPartUnique/>
      </w:docPartObj>
    </w:sdtPr>
    <w:sdtEndPr/>
    <w:sdtContent>
      <w:p w14:paraId="31DC7C54" w14:textId="1EC0207B" w:rsidR="004A4C26" w:rsidRDefault="004A4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3F" w:rsidRPr="0041263F">
          <w:rPr>
            <w:noProof/>
            <w:lang w:val="zh-CN"/>
          </w:rPr>
          <w:t>3</w:t>
        </w:r>
        <w:r>
          <w:fldChar w:fldCharType="end"/>
        </w:r>
      </w:p>
    </w:sdtContent>
  </w:sdt>
  <w:p w14:paraId="46D33E7E" w14:textId="77777777" w:rsidR="004A4C26" w:rsidRDefault="004A4C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CF5B" w14:textId="77777777" w:rsidR="00FF213B" w:rsidRDefault="00FF213B" w:rsidP="00822D57">
      <w:r>
        <w:separator/>
      </w:r>
    </w:p>
  </w:footnote>
  <w:footnote w:type="continuationSeparator" w:id="0">
    <w:p w14:paraId="2E53441A" w14:textId="77777777" w:rsidR="00FF213B" w:rsidRDefault="00FF213B" w:rsidP="008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A2F8D"/>
    <w:rsid w:val="001412FC"/>
    <w:rsid w:val="002049E2"/>
    <w:rsid w:val="002211C2"/>
    <w:rsid w:val="00282F7D"/>
    <w:rsid w:val="002A30AF"/>
    <w:rsid w:val="003E75C4"/>
    <w:rsid w:val="0041263F"/>
    <w:rsid w:val="00474C00"/>
    <w:rsid w:val="004A4C26"/>
    <w:rsid w:val="004A7EE9"/>
    <w:rsid w:val="00555B0C"/>
    <w:rsid w:val="00640578"/>
    <w:rsid w:val="00643161"/>
    <w:rsid w:val="0073714A"/>
    <w:rsid w:val="00822D57"/>
    <w:rsid w:val="00851B33"/>
    <w:rsid w:val="009B19D2"/>
    <w:rsid w:val="00A32D21"/>
    <w:rsid w:val="00A66678"/>
    <w:rsid w:val="00B128BA"/>
    <w:rsid w:val="00B54893"/>
    <w:rsid w:val="00B764F9"/>
    <w:rsid w:val="00B94BC8"/>
    <w:rsid w:val="00C32EB4"/>
    <w:rsid w:val="00CB0880"/>
    <w:rsid w:val="00D90FD7"/>
    <w:rsid w:val="00E14642"/>
    <w:rsid w:val="00FF213B"/>
    <w:rsid w:val="35E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0F13D"/>
  <w15:docId w15:val="{C9A7F043-C22B-4C5F-96AF-A711B2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2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2D57"/>
    <w:rPr>
      <w:kern w:val="2"/>
      <w:sz w:val="18"/>
      <w:szCs w:val="18"/>
    </w:rPr>
  </w:style>
  <w:style w:type="paragraph" w:styleId="a7">
    <w:name w:val="Balloon Text"/>
    <w:basedOn w:val="a"/>
    <w:link w:val="a8"/>
    <w:rsid w:val="00B54893"/>
    <w:rPr>
      <w:sz w:val="18"/>
      <w:szCs w:val="18"/>
    </w:rPr>
  </w:style>
  <w:style w:type="character" w:customStyle="1" w:styleId="a8">
    <w:name w:val="批注框文本 字符"/>
    <w:basedOn w:val="a0"/>
    <w:link w:val="a7"/>
    <w:rsid w:val="00B5489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A4C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WPS_1527915209</dc:creator>
  <cp:lastModifiedBy>W HL</cp:lastModifiedBy>
  <cp:revision>14</cp:revision>
  <cp:lastPrinted>2020-03-05T06:10:00Z</cp:lastPrinted>
  <dcterms:created xsi:type="dcterms:W3CDTF">2020-03-03T13:46:00Z</dcterms:created>
  <dcterms:modified xsi:type="dcterms:W3CDTF">2020-03-05T09:56:00Z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